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8361" w14:textId="1C51E8FA" w:rsidR="00AE25BF" w:rsidRDefault="00AE25BF" w:rsidP="00AE25BF">
      <w:pPr>
        <w:jc w:val="center"/>
      </w:pPr>
      <w:r>
        <w:t>TEST DELAY</w:t>
      </w:r>
      <w:r w:rsidR="000E23C9">
        <w:t xml:space="preserve"> NOTIFICATIONS</w:t>
      </w:r>
    </w:p>
    <w:p w14:paraId="5CB2B9DE" w14:textId="1E79F8A9" w:rsidR="00AE25BF" w:rsidRDefault="00AE25BF">
      <w:r w:rsidRPr="00AE25BF">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6565"/>
      </w:tblGrid>
      <w:tr w:rsidR="00AE25BF" w14:paraId="5C1F254F" w14:textId="77777777" w:rsidTr="00155E36">
        <w:trPr>
          <w:jc w:val="center"/>
        </w:trPr>
        <w:tc>
          <w:tcPr>
            <w:tcW w:w="1530" w:type="dxa"/>
            <w:shd w:val="clear" w:color="auto" w:fill="D9D9D9" w:themeFill="background1" w:themeFillShade="D9"/>
          </w:tcPr>
          <w:p w14:paraId="789B9244" w14:textId="1FC688E7" w:rsidR="00AE25BF" w:rsidRPr="00AE25BF" w:rsidRDefault="00AE25B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Effective Date</w:t>
            </w:r>
          </w:p>
        </w:tc>
        <w:tc>
          <w:tcPr>
            <w:tcW w:w="6565" w:type="dxa"/>
            <w:shd w:val="clear" w:color="auto" w:fill="D9D9D9" w:themeFill="background1" w:themeFillShade="D9"/>
          </w:tcPr>
          <w:p w14:paraId="034729E7" w14:textId="0FB03BE8" w:rsidR="00AE25BF" w:rsidRPr="00AE25BF" w:rsidRDefault="00AE25B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Delay Description</w:t>
            </w:r>
          </w:p>
        </w:tc>
      </w:tr>
      <w:tr w:rsidR="00AE25BF" w14:paraId="33038675" w14:textId="77777777" w:rsidTr="00155E36">
        <w:trPr>
          <w:jc w:val="center"/>
        </w:trPr>
        <w:tc>
          <w:tcPr>
            <w:tcW w:w="1530" w:type="dxa"/>
          </w:tcPr>
          <w:p w14:paraId="0D239B1C" w14:textId="5C45E810" w:rsidR="00AE25BF" w:rsidRPr="00AE25BF" w:rsidRDefault="00AE25B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8/23/2024</w:t>
            </w:r>
          </w:p>
        </w:tc>
        <w:tc>
          <w:tcPr>
            <w:tcW w:w="6565" w:type="dxa"/>
          </w:tcPr>
          <w:p w14:paraId="2A023DA4" w14:textId="2D84D864" w:rsidR="00422ECB" w:rsidRPr="00AE25BF" w:rsidRDefault="00AE25BF" w:rsidP="00B97337">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Due to increased test volume, ZT4DIAL (FRT4D to Mayo Labs) is temporarily unavailable for ordering. Mayo's recommended alternative test id: FFT4F</w:t>
            </w:r>
          </w:p>
        </w:tc>
      </w:tr>
      <w:tr w:rsidR="0037078F" w14:paraId="3ED3F775" w14:textId="77777777" w:rsidTr="00155E36">
        <w:trPr>
          <w:jc w:val="center"/>
        </w:trPr>
        <w:tc>
          <w:tcPr>
            <w:tcW w:w="1530" w:type="dxa"/>
          </w:tcPr>
          <w:p w14:paraId="19F18B2D" w14:textId="52A3B470"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3/21/2025</w:t>
            </w:r>
          </w:p>
        </w:tc>
        <w:tc>
          <w:tcPr>
            <w:tcW w:w="6565" w:type="dxa"/>
          </w:tcPr>
          <w:p w14:paraId="62750880" w14:textId="6D697F5A"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Test code BIOTESO (Mayo test code TTFB) is down for an undetermined timeframe. Order alternative test FFBTT.</w:t>
            </w:r>
          </w:p>
        </w:tc>
      </w:tr>
      <w:tr w:rsidR="0037078F" w14:paraId="051E72C9" w14:textId="77777777" w:rsidTr="00155E36">
        <w:trPr>
          <w:jc w:val="center"/>
        </w:trPr>
        <w:tc>
          <w:tcPr>
            <w:tcW w:w="1530" w:type="dxa"/>
          </w:tcPr>
          <w:p w14:paraId="12B6C7CC" w14:textId="6FAF17BF"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4/7/2026</w:t>
            </w:r>
          </w:p>
        </w:tc>
        <w:tc>
          <w:tcPr>
            <w:tcW w:w="6565" w:type="dxa"/>
          </w:tcPr>
          <w:p w14:paraId="091BA891" w14:textId="5C6E422D" w:rsidR="0037078F" w:rsidRPr="00AE25BF" w:rsidRDefault="0037078F" w:rsidP="003878A4">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The following test codes will be delayed an additional two days due to analyzer issues: BL &amp; CBL.</w:t>
            </w:r>
          </w:p>
        </w:tc>
      </w:tr>
      <w:tr w:rsidR="0037078F" w14:paraId="65D699EE" w14:textId="77777777" w:rsidTr="00155E36">
        <w:trPr>
          <w:jc w:val="center"/>
        </w:trPr>
        <w:tc>
          <w:tcPr>
            <w:tcW w:w="1530" w:type="dxa"/>
          </w:tcPr>
          <w:p w14:paraId="5FB27F6A" w14:textId="3FE3B78F"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4/7/2026</w:t>
            </w:r>
          </w:p>
        </w:tc>
        <w:tc>
          <w:tcPr>
            <w:tcW w:w="6565" w:type="dxa"/>
          </w:tcPr>
          <w:p w14:paraId="5DCEE93C" w14:textId="0CEDADFD"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Per Mayo Labs: T3 (Triiodothyronine),</w:t>
            </w:r>
            <w:r>
              <w:rPr>
                <w:rFonts w:ascii="Segoe UI" w:eastAsia="Times New Roman" w:hAnsi="Segoe UI" w:cs="Segoe UI"/>
                <w:color w:val="444444"/>
                <w:kern w:val="0"/>
                <w14:ligatures w14:val="none"/>
              </w:rPr>
              <w:t xml:space="preserve"> </w:t>
            </w:r>
            <w:r w:rsidRPr="00AE25BF">
              <w:rPr>
                <w:rFonts w:ascii="Segoe UI" w:eastAsia="Times New Roman" w:hAnsi="Segoe UI" w:cs="Segoe UI"/>
                <w:color w:val="444444"/>
                <w:kern w:val="0"/>
                <w14:ligatures w14:val="none"/>
              </w:rPr>
              <w:t>Reverse, Serum test (T3RSO) is temporarily unorderable due to concerns around acceptable turnaround times.  Order MISC, in Cerner with Order Name: FRT3S to Mayo as an alternative.</w:t>
            </w:r>
          </w:p>
        </w:tc>
      </w:tr>
      <w:tr w:rsidR="0037078F" w14:paraId="720A043B" w14:textId="77777777" w:rsidTr="00155E36">
        <w:trPr>
          <w:jc w:val="center"/>
        </w:trPr>
        <w:tc>
          <w:tcPr>
            <w:tcW w:w="1530" w:type="dxa"/>
          </w:tcPr>
          <w:p w14:paraId="1F25D3D6" w14:textId="5F315D7F"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5/19/2026</w:t>
            </w:r>
          </w:p>
        </w:tc>
        <w:tc>
          <w:tcPr>
            <w:tcW w:w="6565" w:type="dxa"/>
          </w:tcPr>
          <w:p w14:paraId="093C86BF" w14:textId="04AA3FA9"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TGMSSO will have an indefinite extended turnaround times at Mayo Labs. Recommended Alt Test: Thyroglobulin LC/MS/MS Test ID: FQTHY at Mayo.</w:t>
            </w:r>
          </w:p>
        </w:tc>
      </w:tr>
      <w:tr w:rsidR="0037078F" w14:paraId="3F37927E" w14:textId="77777777" w:rsidTr="00155E36">
        <w:trPr>
          <w:jc w:val="center"/>
        </w:trPr>
        <w:tc>
          <w:tcPr>
            <w:tcW w:w="1530" w:type="dxa"/>
          </w:tcPr>
          <w:p w14:paraId="2F234032" w14:textId="57F1A470" w:rsidR="0037078F" w:rsidRPr="00AE25BF" w:rsidRDefault="0037078F" w:rsidP="00AE25BF">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6/3/2026</w:t>
            </w:r>
          </w:p>
        </w:tc>
        <w:tc>
          <w:tcPr>
            <w:tcW w:w="6565" w:type="dxa"/>
          </w:tcPr>
          <w:p w14:paraId="76629694" w14:textId="15387D22" w:rsidR="0037078F" w:rsidRPr="00AE25BF" w:rsidRDefault="0037078F" w:rsidP="00AE25BF">
            <w:pPr>
              <w:rPr>
                <w:rFonts w:ascii="Segoe UI" w:eastAsia="Times New Roman" w:hAnsi="Segoe UI" w:cs="Segoe UI"/>
                <w:color w:val="444444"/>
                <w:kern w:val="0"/>
                <w14:ligatures w14:val="none"/>
              </w:rPr>
            </w:pPr>
            <w:r w:rsidRPr="00AE25BF">
              <w:rPr>
                <w:rFonts w:ascii="Segoe UI" w:eastAsia="Times New Roman" w:hAnsi="Segoe UI" w:cs="Segoe UI"/>
                <w:color w:val="444444"/>
                <w:kern w:val="0"/>
                <w14:ligatures w14:val="none"/>
              </w:rPr>
              <w:t xml:space="preserve">Per Mayo Labs: Test results for </w:t>
            </w:r>
            <w:r>
              <w:rPr>
                <w:rFonts w:ascii="Segoe UI" w:eastAsia="Times New Roman" w:hAnsi="Segoe UI" w:cs="Segoe UI"/>
                <w:color w:val="444444"/>
                <w:kern w:val="0"/>
                <w14:ligatures w14:val="none"/>
              </w:rPr>
              <w:t>L</w:t>
            </w:r>
            <w:r w:rsidRPr="00AE25BF">
              <w:rPr>
                <w:rFonts w:ascii="Segoe UI" w:eastAsia="Times New Roman" w:hAnsi="Segoe UI" w:cs="Segoe UI"/>
                <w:color w:val="444444"/>
                <w:kern w:val="0"/>
                <w14:ligatures w14:val="none"/>
              </w:rPr>
              <w:t>ipoprotein</w:t>
            </w:r>
            <w:r>
              <w:rPr>
                <w:rFonts w:ascii="Segoe UI" w:eastAsia="Times New Roman" w:hAnsi="Segoe UI" w:cs="Segoe UI"/>
                <w:color w:val="444444"/>
                <w:kern w:val="0"/>
                <w14:ligatures w14:val="none"/>
              </w:rPr>
              <w:t>(a),</w:t>
            </w:r>
            <w:r w:rsidRPr="00AE25BF">
              <w:rPr>
                <w:rFonts w:ascii="Segoe UI" w:eastAsia="Times New Roman" w:hAnsi="Segoe UI" w:cs="Segoe UI"/>
                <w:color w:val="444444"/>
                <w:kern w:val="0"/>
                <w14:ligatures w14:val="none"/>
              </w:rPr>
              <w:t xml:space="preserve"> Serum, </w:t>
            </w:r>
            <w:r>
              <w:rPr>
                <w:rFonts w:ascii="Segoe UI" w:eastAsia="Times New Roman" w:hAnsi="Segoe UI" w:cs="Segoe UI"/>
                <w:color w:val="444444"/>
                <w:kern w:val="0"/>
                <w14:ligatures w14:val="none"/>
              </w:rPr>
              <w:t>LIPA1SO</w:t>
            </w:r>
            <w:r w:rsidRPr="00AE25BF">
              <w:rPr>
                <w:rFonts w:ascii="Segoe UI" w:eastAsia="Times New Roman" w:hAnsi="Segoe UI" w:cs="Segoe UI"/>
                <w:color w:val="444444"/>
                <w:kern w:val="0"/>
                <w14:ligatures w14:val="none"/>
              </w:rPr>
              <w:t xml:space="preserve"> (Mayo test code </w:t>
            </w:r>
            <w:r>
              <w:rPr>
                <w:rFonts w:ascii="Segoe UI" w:eastAsia="Times New Roman" w:hAnsi="Segoe UI" w:cs="Segoe UI"/>
                <w:color w:val="444444"/>
                <w:kern w:val="0"/>
                <w14:ligatures w14:val="none"/>
              </w:rPr>
              <w:t>LIPA1</w:t>
            </w:r>
            <w:r w:rsidRPr="00AE25BF">
              <w:rPr>
                <w:rFonts w:ascii="Segoe UI" w:eastAsia="Times New Roman" w:hAnsi="Segoe UI" w:cs="Segoe UI"/>
                <w:color w:val="444444"/>
                <w:kern w:val="0"/>
                <w14:ligatures w14:val="none"/>
              </w:rPr>
              <w:t xml:space="preserve">) may be delayed past the published turnaround time. The duration of the delay is expected to be 1-2 </w:t>
            </w:r>
            <w:r>
              <w:rPr>
                <w:rFonts w:ascii="Segoe UI" w:eastAsia="Times New Roman" w:hAnsi="Segoe UI" w:cs="Segoe UI"/>
                <w:color w:val="444444"/>
                <w:kern w:val="0"/>
                <w14:ligatures w14:val="none"/>
              </w:rPr>
              <w:t>months.</w:t>
            </w:r>
          </w:p>
        </w:tc>
      </w:tr>
      <w:tr w:rsidR="0037078F" w14:paraId="7F9044C6" w14:textId="77777777" w:rsidTr="00155E36">
        <w:trPr>
          <w:jc w:val="center"/>
        </w:trPr>
        <w:tc>
          <w:tcPr>
            <w:tcW w:w="1530" w:type="dxa"/>
          </w:tcPr>
          <w:p w14:paraId="7AF13C64" w14:textId="288838AF" w:rsidR="0037078F" w:rsidRPr="00AE25BF" w:rsidRDefault="0037078F" w:rsidP="00AE25BF">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6/4/2026</w:t>
            </w:r>
          </w:p>
        </w:tc>
        <w:tc>
          <w:tcPr>
            <w:tcW w:w="6565" w:type="dxa"/>
          </w:tcPr>
          <w:p w14:paraId="76CFDF81" w14:textId="77777777" w:rsidR="0037078F" w:rsidRDefault="0037078F" w:rsidP="00AB10AE">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Per Mayo Labs: Due</w:t>
            </w:r>
            <w:r w:rsidRPr="00AB10AE">
              <w:rPr>
                <w:rFonts w:ascii="Segoe UI" w:eastAsia="Times New Roman" w:hAnsi="Segoe UI" w:cs="Segoe UI"/>
                <w:color w:val="444444"/>
                <w:kern w:val="0"/>
                <w14:ligatures w14:val="none"/>
              </w:rPr>
              <w:t xml:space="preserve"> to assay issues impacting IGF1S</w:t>
            </w:r>
            <w:r>
              <w:rPr>
                <w:rFonts w:ascii="Segoe UI" w:eastAsia="Times New Roman" w:hAnsi="Segoe UI" w:cs="Segoe UI"/>
                <w:color w:val="444444"/>
                <w:kern w:val="0"/>
                <w14:ligatures w14:val="none"/>
              </w:rPr>
              <w:t>SO (Mayo Lab code IGF1S)</w:t>
            </w:r>
            <w:r w:rsidRPr="00AB10AE">
              <w:rPr>
                <w:rFonts w:ascii="Segoe UI" w:eastAsia="Times New Roman" w:hAnsi="Segoe UI" w:cs="Segoe UI"/>
                <w:color w:val="444444"/>
                <w:kern w:val="0"/>
                <w14:ligatures w14:val="none"/>
              </w:rPr>
              <w:t>, testing will become non-orderable</w:t>
            </w:r>
            <w:r>
              <w:rPr>
                <w:rFonts w:ascii="Segoe UI" w:eastAsia="Times New Roman" w:hAnsi="Segoe UI" w:cs="Segoe UI"/>
                <w:color w:val="444444"/>
                <w:kern w:val="0"/>
                <w14:ligatures w14:val="none"/>
              </w:rPr>
              <w:t>.</w:t>
            </w:r>
            <w:r w:rsidRPr="00AB10AE">
              <w:rPr>
                <w:rFonts w:ascii="Segoe UI" w:eastAsia="Times New Roman" w:hAnsi="Segoe UI" w:cs="Segoe UI"/>
                <w:color w:val="444444"/>
                <w:kern w:val="0"/>
                <w14:ligatures w14:val="none"/>
              </w:rPr>
              <w:t xml:space="preserve"> </w:t>
            </w:r>
            <w:r>
              <w:rPr>
                <w:rFonts w:ascii="Segoe UI" w:eastAsia="Times New Roman" w:hAnsi="Segoe UI" w:cs="Segoe UI"/>
                <w:color w:val="444444"/>
                <w:kern w:val="0"/>
                <w14:ligatures w14:val="none"/>
              </w:rPr>
              <w:t xml:space="preserve"> </w:t>
            </w:r>
            <w:r w:rsidRPr="00AB10AE">
              <w:rPr>
                <w:rFonts w:ascii="Segoe UI" w:eastAsia="Times New Roman" w:hAnsi="Segoe UI" w:cs="Segoe UI"/>
                <w:color w:val="444444"/>
                <w:kern w:val="0"/>
                <w14:ligatures w14:val="none"/>
              </w:rPr>
              <w:t>Pending specimens will be stabilized and tested under the suggested alternative test</w:t>
            </w:r>
            <w:r>
              <w:rPr>
                <w:rFonts w:ascii="Segoe UI" w:eastAsia="Times New Roman" w:hAnsi="Segoe UI" w:cs="Segoe UI"/>
                <w:color w:val="444444"/>
                <w:kern w:val="0"/>
                <w14:ligatures w14:val="none"/>
              </w:rPr>
              <w:t xml:space="preserve">: IGF, LC/MS; Test ID; FIGF1  </w:t>
            </w:r>
          </w:p>
          <w:p w14:paraId="1FBE4C74" w14:textId="77777777" w:rsidR="0037078F" w:rsidRDefault="0037078F" w:rsidP="00AB10AE">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Ordered in Cerner with test code: MISC</w:t>
            </w:r>
          </w:p>
          <w:p w14:paraId="6287C9E4" w14:textId="77777777" w:rsidR="0037078F" w:rsidRPr="00AB10AE" w:rsidRDefault="0037078F" w:rsidP="00AB10AE">
            <w:pPr>
              <w:rPr>
                <w:rFonts w:ascii="Segoe UI" w:eastAsia="Times New Roman" w:hAnsi="Segoe UI" w:cs="Segoe UI"/>
                <w:color w:val="444444"/>
                <w:kern w:val="0"/>
                <w14:ligatures w14:val="none"/>
              </w:rPr>
            </w:pPr>
            <w:r w:rsidRPr="00AB10AE">
              <w:rPr>
                <w:rFonts w:ascii="Segoe UI" w:eastAsia="Times New Roman" w:hAnsi="Segoe UI" w:cs="Segoe UI"/>
                <w:color w:val="444444"/>
                <w:kern w:val="0"/>
                <w14:ligatures w14:val="none"/>
              </w:rPr>
              <w:t xml:space="preserve">The duration of this </w:t>
            </w:r>
            <w:proofErr w:type="gramStart"/>
            <w:r w:rsidRPr="00AB10AE">
              <w:rPr>
                <w:rFonts w:ascii="Segoe UI" w:eastAsia="Times New Roman" w:hAnsi="Segoe UI" w:cs="Segoe UI"/>
                <w:color w:val="444444"/>
                <w:kern w:val="0"/>
                <w14:ligatures w14:val="none"/>
              </w:rPr>
              <w:t>test down</w:t>
            </w:r>
            <w:proofErr w:type="gramEnd"/>
            <w:r w:rsidRPr="00AB10AE">
              <w:rPr>
                <w:rFonts w:ascii="Segoe UI" w:eastAsia="Times New Roman" w:hAnsi="Segoe UI" w:cs="Segoe UI"/>
                <w:color w:val="444444"/>
                <w:kern w:val="0"/>
                <w14:ligatures w14:val="none"/>
              </w:rPr>
              <w:t xml:space="preserve"> is expected to be &gt;30 days.</w:t>
            </w:r>
          </w:p>
          <w:p w14:paraId="13A6C2EA" w14:textId="0812187D" w:rsidR="0037078F" w:rsidRPr="00AE25BF" w:rsidRDefault="0037078F" w:rsidP="002D481E">
            <w:pPr>
              <w:rPr>
                <w:rFonts w:ascii="Segoe UI" w:eastAsia="Times New Roman" w:hAnsi="Segoe UI" w:cs="Segoe UI"/>
                <w:color w:val="444444"/>
                <w:kern w:val="0"/>
                <w14:ligatures w14:val="none"/>
              </w:rPr>
            </w:pPr>
            <w:r w:rsidRPr="00AB10AE">
              <w:rPr>
                <w:rFonts w:ascii="Segoe UI" w:eastAsia="Times New Roman" w:hAnsi="Segoe UI" w:cs="Segoe UI"/>
                <w:b/>
                <w:bCs/>
                <w:color w:val="444444"/>
                <w:kern w:val="0"/>
                <w14:ligatures w14:val="none"/>
              </w:rPr>
              <w:t>Note:</w:t>
            </w:r>
            <w:r w:rsidRPr="00AB10AE">
              <w:rPr>
                <w:rFonts w:ascii="Segoe UI" w:eastAsia="Times New Roman" w:hAnsi="Segoe UI" w:cs="Segoe UI"/>
                <w:color w:val="444444"/>
                <w:kern w:val="0"/>
                <w14:ligatures w14:val="none"/>
              </w:rPr>
              <w:t xml:space="preserve"> The client-specific fee for IGF1S will be honored for the duration of this event.</w:t>
            </w:r>
          </w:p>
        </w:tc>
      </w:tr>
      <w:tr w:rsidR="0037078F" w14:paraId="47AC2BEE" w14:textId="77777777" w:rsidTr="00155E36">
        <w:trPr>
          <w:jc w:val="center"/>
        </w:trPr>
        <w:tc>
          <w:tcPr>
            <w:tcW w:w="1530" w:type="dxa"/>
          </w:tcPr>
          <w:p w14:paraId="1535FA93" w14:textId="099062DA" w:rsidR="0037078F" w:rsidRDefault="004D216C"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6/8/2026</w:t>
            </w:r>
          </w:p>
          <w:p w14:paraId="7DCC6511" w14:textId="2FD19C1D" w:rsidR="0037078F" w:rsidRPr="00AE25BF" w:rsidRDefault="0037078F" w:rsidP="00E14120">
            <w:pPr>
              <w:rPr>
                <w:rFonts w:ascii="Segoe UI" w:eastAsia="Times New Roman" w:hAnsi="Segoe UI" w:cs="Segoe UI"/>
                <w:color w:val="444444"/>
                <w:kern w:val="0"/>
                <w14:ligatures w14:val="none"/>
              </w:rPr>
            </w:pPr>
          </w:p>
        </w:tc>
        <w:tc>
          <w:tcPr>
            <w:tcW w:w="6565" w:type="dxa"/>
          </w:tcPr>
          <w:p w14:paraId="254E4B51" w14:textId="33253A00" w:rsidR="0037078F" w:rsidRPr="00AE25BF" w:rsidRDefault="0037078F"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 xml:space="preserve">Per Mayo Labs: Due to an increased volume of testing requests test Platelet Transmission Electron Microscopic Study, PTEMSO (Mayo test code PTEM) will be delayed beyond the published turnaround time. The duration of this delay is expected to exceed 30 days. </w:t>
            </w:r>
          </w:p>
        </w:tc>
      </w:tr>
      <w:tr w:rsidR="0037078F" w14:paraId="4CF7FA94" w14:textId="77777777" w:rsidTr="00155E36">
        <w:trPr>
          <w:jc w:val="center"/>
        </w:trPr>
        <w:tc>
          <w:tcPr>
            <w:tcW w:w="1530" w:type="dxa"/>
          </w:tcPr>
          <w:p w14:paraId="7BFD754B" w14:textId="48B3BC29" w:rsidR="0037078F" w:rsidRDefault="00C722CC"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6/29/2026</w:t>
            </w:r>
          </w:p>
        </w:tc>
        <w:tc>
          <w:tcPr>
            <w:tcW w:w="6565" w:type="dxa"/>
          </w:tcPr>
          <w:p w14:paraId="4589A7D2" w14:textId="5D7D8F59" w:rsidR="0037078F" w:rsidRDefault="00C722CC" w:rsidP="00166772">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Due to instrument issues, turnaround times have been temporarily extended for the Thiopurine Metabolites Whole Blood, test code THIOSO (Mayo test code THIO).</w:t>
            </w:r>
          </w:p>
        </w:tc>
      </w:tr>
      <w:tr w:rsidR="004801B8" w14:paraId="2A70C79F" w14:textId="77777777" w:rsidTr="00155E36">
        <w:trPr>
          <w:jc w:val="center"/>
        </w:trPr>
        <w:tc>
          <w:tcPr>
            <w:tcW w:w="1530" w:type="dxa"/>
          </w:tcPr>
          <w:p w14:paraId="35830395" w14:textId="57520CB8" w:rsidR="004801B8" w:rsidRDefault="004801B8"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lastRenderedPageBreak/>
              <w:t>7/21/2026</w:t>
            </w:r>
          </w:p>
        </w:tc>
        <w:tc>
          <w:tcPr>
            <w:tcW w:w="6565" w:type="dxa"/>
          </w:tcPr>
          <w:p w14:paraId="7E2D49AF" w14:textId="554C57E6" w:rsidR="004801B8" w:rsidRDefault="004801B8" w:rsidP="00166772">
            <w:pPr>
              <w:rPr>
                <w:rFonts w:ascii="Segoe UI" w:eastAsia="Times New Roman" w:hAnsi="Segoe UI" w:cs="Segoe UI"/>
                <w:color w:val="444444"/>
                <w:kern w:val="0"/>
                <w14:ligatures w14:val="none"/>
              </w:rPr>
            </w:pPr>
            <w:r w:rsidRPr="004801B8">
              <w:rPr>
                <w:rFonts w:ascii="Segoe UI" w:eastAsia="Times New Roman" w:hAnsi="Segoe UI" w:cs="Segoe UI"/>
                <w:color w:val="444444"/>
                <w:kern w:val="0"/>
                <w14:ligatures w14:val="none"/>
              </w:rPr>
              <w:t>Due to a reagent backorder</w:t>
            </w:r>
            <w:r w:rsidR="00656A2B">
              <w:rPr>
                <w:rFonts w:ascii="Segoe UI" w:eastAsia="Times New Roman" w:hAnsi="Segoe UI" w:cs="Segoe UI"/>
                <w:color w:val="444444"/>
                <w:kern w:val="0"/>
                <w14:ligatures w14:val="none"/>
              </w:rPr>
              <w:t>, test code</w:t>
            </w:r>
            <w:r>
              <w:rPr>
                <w:rFonts w:ascii="Segoe UI" w:eastAsia="Times New Roman" w:hAnsi="Segoe UI" w:cs="Segoe UI"/>
                <w:color w:val="444444"/>
                <w:kern w:val="0"/>
                <w14:ligatures w14:val="none"/>
              </w:rPr>
              <w:t xml:space="preserve"> RA-IGM will be temporarily </w:t>
            </w:r>
            <w:r w:rsidRPr="004801B8">
              <w:rPr>
                <w:rFonts w:ascii="Segoe UI" w:eastAsia="Times New Roman" w:hAnsi="Segoe UI" w:cs="Segoe UI"/>
                <w:color w:val="444444"/>
                <w:kern w:val="0"/>
                <w14:ligatures w14:val="none"/>
              </w:rPr>
              <w:t>unavailable.  Please order test code: RHUTSO (Mayo test Rheumatoid Factor,</w:t>
            </w:r>
            <w:r>
              <w:rPr>
                <w:rFonts w:ascii="Segoe UI" w:eastAsia="Times New Roman" w:hAnsi="Segoe UI" w:cs="Segoe UI"/>
                <w:color w:val="444444"/>
                <w:kern w:val="0"/>
                <w14:ligatures w14:val="none"/>
              </w:rPr>
              <w:t xml:space="preserve"> Serum (RHUT)). Testing is</w:t>
            </w:r>
            <w:r w:rsidRPr="004801B8">
              <w:rPr>
                <w:rFonts w:ascii="Segoe UI" w:eastAsia="Times New Roman" w:hAnsi="Segoe UI" w:cs="Segoe UI"/>
                <w:color w:val="444444"/>
                <w:kern w:val="0"/>
                <w14:ligatures w14:val="none"/>
              </w:rPr>
              <w:t xml:space="preserve"> expect</w:t>
            </w:r>
            <w:r>
              <w:rPr>
                <w:rFonts w:ascii="Segoe UI" w:eastAsia="Times New Roman" w:hAnsi="Segoe UI" w:cs="Segoe UI"/>
                <w:color w:val="444444"/>
                <w:kern w:val="0"/>
                <w14:ligatures w14:val="none"/>
              </w:rPr>
              <w:t>ed</w:t>
            </w:r>
            <w:r w:rsidRPr="004801B8">
              <w:rPr>
                <w:rFonts w:ascii="Segoe UI" w:eastAsia="Times New Roman" w:hAnsi="Segoe UI" w:cs="Segoe UI"/>
                <w:color w:val="444444"/>
                <w:kern w:val="0"/>
                <w14:ligatures w14:val="none"/>
              </w:rPr>
              <w:t xml:space="preserve"> to</w:t>
            </w:r>
            <w:r>
              <w:rPr>
                <w:rFonts w:ascii="Segoe UI" w:eastAsia="Times New Roman" w:hAnsi="Segoe UI" w:cs="Segoe UI"/>
                <w:color w:val="444444"/>
                <w:kern w:val="0"/>
                <w14:ligatures w14:val="none"/>
              </w:rPr>
              <w:t xml:space="preserve"> be down</w:t>
            </w:r>
            <w:r w:rsidRPr="004801B8">
              <w:rPr>
                <w:rFonts w:ascii="Segoe UI" w:eastAsia="Times New Roman" w:hAnsi="Segoe UI" w:cs="Segoe UI"/>
                <w:color w:val="444444"/>
                <w:kern w:val="0"/>
                <w14:ligatures w14:val="none"/>
              </w:rPr>
              <w:t> until October. </w:t>
            </w:r>
            <w:r w:rsidR="00656A2B">
              <w:rPr>
                <w:rFonts w:ascii="Segoe UI" w:eastAsia="Times New Roman" w:hAnsi="Segoe UI" w:cs="Segoe UI"/>
                <w:color w:val="444444"/>
                <w:kern w:val="0"/>
                <w14:ligatures w14:val="none"/>
              </w:rPr>
              <w:t>If ordering the Connective Tissue Disease Panel (CTDP), test component RA-IGM will be sent to Mayo Labs for testing.</w:t>
            </w:r>
          </w:p>
        </w:tc>
      </w:tr>
      <w:tr w:rsidR="009668D4" w14:paraId="2A535561" w14:textId="77777777" w:rsidTr="00155E36">
        <w:trPr>
          <w:jc w:val="center"/>
        </w:trPr>
        <w:tc>
          <w:tcPr>
            <w:tcW w:w="1530" w:type="dxa"/>
          </w:tcPr>
          <w:p w14:paraId="71252A62" w14:textId="2C95B0CC" w:rsidR="009668D4" w:rsidRDefault="009668D4"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7/22/2026</w:t>
            </w:r>
          </w:p>
        </w:tc>
        <w:tc>
          <w:tcPr>
            <w:tcW w:w="6565" w:type="dxa"/>
          </w:tcPr>
          <w:p w14:paraId="39D7E405" w14:textId="3C4E191E" w:rsidR="009668D4" w:rsidRPr="004801B8" w:rsidRDefault="009668D4" w:rsidP="00166772">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 xml:space="preserve">Due to reagent issues for Mayo test Hypersensitivity Pneumonitis Panel IgG (BHYPSSO, Mayo test BHYPS), </w:t>
            </w:r>
            <w:proofErr w:type="spellStart"/>
            <w:r w:rsidRPr="00656A2B">
              <w:rPr>
                <w:rFonts w:ascii="Segoe UI" w:eastAsia="Times New Roman" w:hAnsi="Segoe UI" w:cs="Segoe UI"/>
                <w:i/>
                <w:iCs/>
                <w:color w:val="444444"/>
                <w:kern w:val="0"/>
                <w14:ligatures w14:val="none"/>
              </w:rPr>
              <w:t>Aureobasidium</w:t>
            </w:r>
            <w:proofErr w:type="spellEnd"/>
            <w:r w:rsidRPr="00656A2B">
              <w:rPr>
                <w:rFonts w:ascii="Segoe UI" w:eastAsia="Times New Roman" w:hAnsi="Segoe UI" w:cs="Segoe UI"/>
                <w:i/>
                <w:iCs/>
                <w:color w:val="444444"/>
                <w:kern w:val="0"/>
                <w14:ligatures w14:val="none"/>
              </w:rPr>
              <w:t xml:space="preserve"> pullulans</w:t>
            </w:r>
            <w:r>
              <w:rPr>
                <w:rFonts w:ascii="Segoe UI" w:eastAsia="Times New Roman" w:hAnsi="Segoe UI" w:cs="Segoe UI"/>
                <w:color w:val="444444"/>
                <w:kern w:val="0"/>
                <w14:ligatures w14:val="none"/>
              </w:rPr>
              <w:t xml:space="preserve">, IgG, will not be reported. The CPT code will be updated to 86001 x 7 to reflect the change. This change is expected to last approximately 6-10 months. </w:t>
            </w:r>
          </w:p>
        </w:tc>
      </w:tr>
      <w:tr w:rsidR="009668D4" w14:paraId="2588D52C" w14:textId="77777777" w:rsidTr="00155E36">
        <w:trPr>
          <w:jc w:val="center"/>
        </w:trPr>
        <w:tc>
          <w:tcPr>
            <w:tcW w:w="1530" w:type="dxa"/>
          </w:tcPr>
          <w:p w14:paraId="4BBE76D0" w14:textId="2E3E06F6" w:rsidR="009668D4" w:rsidRDefault="009668D4"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7/23/2026</w:t>
            </w:r>
          </w:p>
        </w:tc>
        <w:tc>
          <w:tcPr>
            <w:tcW w:w="6565" w:type="dxa"/>
          </w:tcPr>
          <w:p w14:paraId="64E0F7A1" w14:textId="6D023B5E" w:rsidR="009668D4" w:rsidRDefault="009668D4" w:rsidP="00166772">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Due to reagent issues for Mayo test Streptococcus pneumoniae IgG Antibodies 23 Serotypes (PN23MSO, Mayo test code PN23M), PP3 (serotype 3) is not being reported. Another update will be provided once PP3 testing resumes.</w:t>
            </w:r>
          </w:p>
        </w:tc>
      </w:tr>
      <w:tr w:rsidR="009668D4" w14:paraId="43A4F6A5" w14:textId="77777777" w:rsidTr="00155E36">
        <w:trPr>
          <w:jc w:val="center"/>
        </w:trPr>
        <w:tc>
          <w:tcPr>
            <w:tcW w:w="1530" w:type="dxa"/>
          </w:tcPr>
          <w:p w14:paraId="45B02DF8" w14:textId="39178FCB" w:rsidR="009668D4" w:rsidRDefault="009668D4"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7/24/2026</w:t>
            </w:r>
          </w:p>
        </w:tc>
        <w:tc>
          <w:tcPr>
            <w:tcW w:w="6565" w:type="dxa"/>
          </w:tcPr>
          <w:p w14:paraId="12E05837" w14:textId="4D0C5C9B" w:rsidR="009668D4" w:rsidRDefault="009668D4" w:rsidP="00166772">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 xml:space="preserve">Due to an increased volume of testing requests, Mayo test Alkaline Phosphatase Total and Isoenzymes (ALKPSO, Mayo test code ALKP), will be delayed past the published turnaround time. Specimens have been stabilized and will be processed in the order they were received. The duration of the delay is expected to be &lt;30 days. </w:t>
            </w:r>
          </w:p>
        </w:tc>
      </w:tr>
      <w:tr w:rsidR="00D0443E" w14:paraId="1D9771D3" w14:textId="77777777" w:rsidTr="00155E36">
        <w:trPr>
          <w:jc w:val="center"/>
        </w:trPr>
        <w:tc>
          <w:tcPr>
            <w:tcW w:w="1530" w:type="dxa"/>
          </w:tcPr>
          <w:p w14:paraId="1078F1D4" w14:textId="4CE37810" w:rsidR="00D0443E" w:rsidRDefault="00D0443E"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8/6/2026</w:t>
            </w:r>
          </w:p>
        </w:tc>
        <w:tc>
          <w:tcPr>
            <w:tcW w:w="6565" w:type="dxa"/>
          </w:tcPr>
          <w:p w14:paraId="0AE21049" w14:textId="09BC1E72" w:rsidR="00D0443E" w:rsidRPr="005C1393" w:rsidRDefault="00D0443E" w:rsidP="0002664C">
            <w:pPr>
              <w:rPr>
                <w:rFonts w:ascii="Segoe UI" w:eastAsia="Times New Roman" w:hAnsi="Segoe UI" w:cs="Segoe UI"/>
                <w:color w:val="444444"/>
                <w:kern w:val="0"/>
                <w14:ligatures w14:val="none"/>
              </w:rPr>
            </w:pPr>
            <w:r w:rsidRPr="00D0443E">
              <w:rPr>
                <w:rFonts w:ascii="Segoe UI" w:eastAsia="Times New Roman" w:hAnsi="Segoe UI" w:cs="Segoe UI"/>
                <w:color w:val="444444"/>
                <w:kern w:val="0"/>
                <w14:ligatures w14:val="none"/>
              </w:rPr>
              <w:t xml:space="preserve">Due to equipment issues, turnaround times </w:t>
            </w:r>
            <w:r>
              <w:rPr>
                <w:rFonts w:ascii="Segoe UI" w:eastAsia="Times New Roman" w:hAnsi="Segoe UI" w:cs="Segoe UI"/>
                <w:color w:val="444444"/>
                <w:kern w:val="0"/>
                <w14:ligatures w14:val="none"/>
              </w:rPr>
              <w:t xml:space="preserve">for test code STONEM (Mayo test code: KIDST) </w:t>
            </w:r>
            <w:r w:rsidRPr="00D0443E">
              <w:rPr>
                <w:rFonts w:ascii="Segoe UI" w:eastAsia="Times New Roman" w:hAnsi="Segoe UI" w:cs="Segoe UI"/>
                <w:color w:val="444444"/>
                <w:kern w:val="0"/>
                <w14:ligatures w14:val="none"/>
              </w:rPr>
              <w:t xml:space="preserve">may be temporarily extended up to 12 days. </w:t>
            </w:r>
          </w:p>
        </w:tc>
      </w:tr>
      <w:tr w:rsidR="008B383E" w14:paraId="1392D8F5" w14:textId="77777777" w:rsidTr="00155E36">
        <w:trPr>
          <w:jc w:val="center"/>
        </w:trPr>
        <w:tc>
          <w:tcPr>
            <w:tcW w:w="1530" w:type="dxa"/>
          </w:tcPr>
          <w:p w14:paraId="00B92A1D" w14:textId="43A99A72" w:rsidR="008B383E" w:rsidRDefault="00B071FF"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8/11/2026</w:t>
            </w:r>
          </w:p>
        </w:tc>
        <w:tc>
          <w:tcPr>
            <w:tcW w:w="6565" w:type="dxa"/>
          </w:tcPr>
          <w:p w14:paraId="5A914F0F" w14:textId="195CA9F4" w:rsidR="008B383E" w:rsidRPr="00D0443E" w:rsidRDefault="00B071FF" w:rsidP="0002664C">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 xml:space="preserve">Due to technical issues, results for Mayo test, (NONCP) Neuro-Oncology Expanded Gene Panel with Rearrangement, may be temporarily delayed. The anticipated duration of this delay is approximately three weeks. </w:t>
            </w:r>
          </w:p>
        </w:tc>
      </w:tr>
      <w:tr w:rsidR="00531324" w14:paraId="710BB608" w14:textId="77777777" w:rsidTr="00155E36">
        <w:trPr>
          <w:jc w:val="center"/>
        </w:trPr>
        <w:tc>
          <w:tcPr>
            <w:tcW w:w="1530" w:type="dxa"/>
          </w:tcPr>
          <w:p w14:paraId="57ADCC0B" w14:textId="28F24870" w:rsidR="00531324" w:rsidRDefault="00531324"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8/17/2026</w:t>
            </w:r>
          </w:p>
        </w:tc>
        <w:tc>
          <w:tcPr>
            <w:tcW w:w="6565" w:type="dxa"/>
          </w:tcPr>
          <w:p w14:paraId="417999BD" w14:textId="16ECB96D" w:rsidR="00307289" w:rsidRDefault="00531324" w:rsidP="0002664C">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Per Quest: LRP4 Autoantibody test is on delay. Target resolution: 8/31/2026.</w:t>
            </w:r>
          </w:p>
        </w:tc>
      </w:tr>
      <w:tr w:rsidR="00307289" w14:paraId="789E3881" w14:textId="77777777" w:rsidTr="00155E36">
        <w:trPr>
          <w:jc w:val="center"/>
        </w:trPr>
        <w:tc>
          <w:tcPr>
            <w:tcW w:w="1530" w:type="dxa"/>
          </w:tcPr>
          <w:p w14:paraId="50386A55" w14:textId="4ACA691A" w:rsidR="00307289" w:rsidRDefault="00307289"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8/17/2026</w:t>
            </w:r>
          </w:p>
        </w:tc>
        <w:tc>
          <w:tcPr>
            <w:tcW w:w="6565" w:type="dxa"/>
          </w:tcPr>
          <w:p w14:paraId="1F541B0B" w14:textId="5473F354" w:rsidR="00DF692A" w:rsidRDefault="00307289" w:rsidP="0002664C">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 xml:space="preserve">Due to the MALDI-TOF being down in Microbiology, organism identification for yeasts, gram positive rods, and others will be delayed until Wednesday, 8/19/2026. This delay is not affecting any sterile site collections as those are being identified by the Sanger sequencer. </w:t>
            </w:r>
          </w:p>
        </w:tc>
      </w:tr>
      <w:tr w:rsidR="00DF692A" w14:paraId="2B66DBC6" w14:textId="77777777" w:rsidTr="00155E36">
        <w:trPr>
          <w:jc w:val="center"/>
        </w:trPr>
        <w:tc>
          <w:tcPr>
            <w:tcW w:w="1530" w:type="dxa"/>
          </w:tcPr>
          <w:p w14:paraId="1FBF829D" w14:textId="2DC467C4" w:rsidR="00DF692A" w:rsidRDefault="00DF692A" w:rsidP="00E14120">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8/20/206</w:t>
            </w:r>
          </w:p>
        </w:tc>
        <w:tc>
          <w:tcPr>
            <w:tcW w:w="6565" w:type="dxa"/>
          </w:tcPr>
          <w:p w14:paraId="110296FB" w14:textId="057010A5" w:rsidR="00DF692A" w:rsidRDefault="00DF692A" w:rsidP="0002664C">
            <w:pPr>
              <w:rPr>
                <w:rFonts w:ascii="Segoe UI" w:eastAsia="Times New Roman" w:hAnsi="Segoe UI" w:cs="Segoe UI"/>
                <w:color w:val="444444"/>
                <w:kern w:val="0"/>
                <w14:ligatures w14:val="none"/>
              </w:rPr>
            </w:pPr>
            <w:r>
              <w:rPr>
                <w:rFonts w:ascii="Segoe UI" w:eastAsia="Times New Roman" w:hAnsi="Segoe UI" w:cs="Segoe UI"/>
                <w:color w:val="444444"/>
                <w:kern w:val="0"/>
                <w14:ligatures w14:val="none"/>
              </w:rPr>
              <w:t xml:space="preserve">Due to an instrument down, the following tests will be frozen and stored until the instrument back up: AFP, C-Pep, Free PSA, Total T4, and </w:t>
            </w:r>
            <w:proofErr w:type="spellStart"/>
            <w:r>
              <w:rPr>
                <w:rFonts w:ascii="Segoe UI" w:eastAsia="Times New Roman" w:hAnsi="Segoe UI" w:cs="Segoe UI"/>
                <w:color w:val="444444"/>
                <w:kern w:val="0"/>
                <w14:ligatures w14:val="none"/>
              </w:rPr>
              <w:t>aTPO</w:t>
            </w:r>
            <w:proofErr w:type="spellEnd"/>
            <w:r>
              <w:rPr>
                <w:rFonts w:ascii="Segoe UI" w:eastAsia="Times New Roman" w:hAnsi="Segoe UI" w:cs="Segoe UI"/>
                <w:color w:val="444444"/>
                <w:kern w:val="0"/>
                <w14:ligatures w14:val="none"/>
              </w:rPr>
              <w:t xml:space="preserve">. </w:t>
            </w:r>
          </w:p>
        </w:tc>
      </w:tr>
    </w:tbl>
    <w:p w14:paraId="137B0029" w14:textId="07AA2EDB" w:rsidR="00AE25BF" w:rsidRPr="006533BE" w:rsidRDefault="00AE25BF" w:rsidP="006533BE">
      <w:pPr>
        <w:spacing w:after="0" w:line="240" w:lineRule="auto"/>
        <w:rPr>
          <w:rFonts w:eastAsia="Times New Roman" w:cs="Segoe UI"/>
          <w:color w:val="444444"/>
          <w:kern w:val="0"/>
          <w14:ligatures w14:val="none"/>
        </w:rPr>
      </w:pPr>
    </w:p>
    <w:sectPr w:rsidR="00AE25BF" w:rsidRPr="006533B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06767" w14:textId="77777777" w:rsidR="007D3569" w:rsidRDefault="007D3569" w:rsidP="00C82BBD">
      <w:pPr>
        <w:spacing w:after="0" w:line="240" w:lineRule="auto"/>
      </w:pPr>
      <w:r>
        <w:separator/>
      </w:r>
    </w:p>
  </w:endnote>
  <w:endnote w:type="continuationSeparator" w:id="0">
    <w:p w14:paraId="08711BB9" w14:textId="77777777" w:rsidR="007D3569" w:rsidRDefault="007D3569" w:rsidP="00C82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46C1" w14:textId="77777777" w:rsidR="007D3569" w:rsidRDefault="007D3569" w:rsidP="00C82BBD">
      <w:pPr>
        <w:spacing w:after="0" w:line="240" w:lineRule="auto"/>
      </w:pPr>
      <w:r>
        <w:separator/>
      </w:r>
    </w:p>
  </w:footnote>
  <w:footnote w:type="continuationSeparator" w:id="0">
    <w:p w14:paraId="4C028D02" w14:textId="77777777" w:rsidR="007D3569" w:rsidRDefault="007D3569" w:rsidP="00C82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A0D3" w14:textId="0A87F3E5" w:rsidR="00C82BBD" w:rsidRPr="00C82BBD" w:rsidRDefault="00C82BBD">
    <w:pPr>
      <w:pStyle w:val="Header"/>
      <w:rPr>
        <w:sz w:val="18"/>
        <w:szCs w:val="18"/>
      </w:rPr>
    </w:pPr>
    <w:r w:rsidRPr="00C82BBD">
      <w:rPr>
        <w:sz w:val="18"/>
        <w:szCs w:val="18"/>
      </w:rPr>
      <w:t>Updated: 8/</w:t>
    </w:r>
    <w:r>
      <w:rPr>
        <w:sz w:val="18"/>
        <w:szCs w:val="18"/>
      </w:rPr>
      <w:t>20/</w:t>
    </w:r>
    <w:r w:rsidRPr="00C82BBD">
      <w:rPr>
        <w:sz w:val="18"/>
        <w:szCs w:val="18"/>
      </w:rPr>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BF"/>
    <w:rsid w:val="0000704D"/>
    <w:rsid w:val="0002664C"/>
    <w:rsid w:val="00086FA2"/>
    <w:rsid w:val="0009084E"/>
    <w:rsid w:val="000E23C9"/>
    <w:rsid w:val="00104BEF"/>
    <w:rsid w:val="00155E36"/>
    <w:rsid w:val="00157AE9"/>
    <w:rsid w:val="00166772"/>
    <w:rsid w:val="001F72AE"/>
    <w:rsid w:val="0024117F"/>
    <w:rsid w:val="002515FC"/>
    <w:rsid w:val="0025362A"/>
    <w:rsid w:val="0028787F"/>
    <w:rsid w:val="002D481E"/>
    <w:rsid w:val="002E33E9"/>
    <w:rsid w:val="002E53EE"/>
    <w:rsid w:val="00307289"/>
    <w:rsid w:val="003637B9"/>
    <w:rsid w:val="0037078F"/>
    <w:rsid w:val="00385DE5"/>
    <w:rsid w:val="003878A4"/>
    <w:rsid w:val="003B51F5"/>
    <w:rsid w:val="003F2BA4"/>
    <w:rsid w:val="00422ECB"/>
    <w:rsid w:val="00462195"/>
    <w:rsid w:val="004801B8"/>
    <w:rsid w:val="00480E62"/>
    <w:rsid w:val="004B6F7B"/>
    <w:rsid w:val="004C6B0F"/>
    <w:rsid w:val="004D216C"/>
    <w:rsid w:val="004E26C5"/>
    <w:rsid w:val="004F7944"/>
    <w:rsid w:val="00531324"/>
    <w:rsid w:val="005355BC"/>
    <w:rsid w:val="005C1393"/>
    <w:rsid w:val="005E43D7"/>
    <w:rsid w:val="0063666A"/>
    <w:rsid w:val="006438DC"/>
    <w:rsid w:val="006533BE"/>
    <w:rsid w:val="00656A2B"/>
    <w:rsid w:val="006631D8"/>
    <w:rsid w:val="00666617"/>
    <w:rsid w:val="00673327"/>
    <w:rsid w:val="006A461D"/>
    <w:rsid w:val="006A776C"/>
    <w:rsid w:val="006D2420"/>
    <w:rsid w:val="006E7EE4"/>
    <w:rsid w:val="00746FA6"/>
    <w:rsid w:val="00766E6E"/>
    <w:rsid w:val="007841FB"/>
    <w:rsid w:val="007D3569"/>
    <w:rsid w:val="007F4441"/>
    <w:rsid w:val="008048F8"/>
    <w:rsid w:val="00882909"/>
    <w:rsid w:val="008867EF"/>
    <w:rsid w:val="008B383E"/>
    <w:rsid w:val="008E4A77"/>
    <w:rsid w:val="00915132"/>
    <w:rsid w:val="009420B6"/>
    <w:rsid w:val="009668D4"/>
    <w:rsid w:val="00972707"/>
    <w:rsid w:val="00991593"/>
    <w:rsid w:val="009E1E13"/>
    <w:rsid w:val="00A04D81"/>
    <w:rsid w:val="00A43F32"/>
    <w:rsid w:val="00A62933"/>
    <w:rsid w:val="00A902CE"/>
    <w:rsid w:val="00A945A6"/>
    <w:rsid w:val="00AB10AE"/>
    <w:rsid w:val="00AB5839"/>
    <w:rsid w:val="00AE25BF"/>
    <w:rsid w:val="00B071FF"/>
    <w:rsid w:val="00B54AB9"/>
    <w:rsid w:val="00B57B77"/>
    <w:rsid w:val="00B97337"/>
    <w:rsid w:val="00BB11A0"/>
    <w:rsid w:val="00BC5CD9"/>
    <w:rsid w:val="00BD6E7F"/>
    <w:rsid w:val="00C16ABD"/>
    <w:rsid w:val="00C623EF"/>
    <w:rsid w:val="00C722CC"/>
    <w:rsid w:val="00C82BBD"/>
    <w:rsid w:val="00CB5C89"/>
    <w:rsid w:val="00CC077F"/>
    <w:rsid w:val="00CF621C"/>
    <w:rsid w:val="00D0443E"/>
    <w:rsid w:val="00DF692A"/>
    <w:rsid w:val="00E14120"/>
    <w:rsid w:val="00E242F1"/>
    <w:rsid w:val="00E45A55"/>
    <w:rsid w:val="00E46954"/>
    <w:rsid w:val="00F2159F"/>
    <w:rsid w:val="00F32739"/>
    <w:rsid w:val="00F5260E"/>
    <w:rsid w:val="00F57DAE"/>
    <w:rsid w:val="00F676A9"/>
    <w:rsid w:val="00FB3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7597"/>
  <w15:chartTrackingRefBased/>
  <w15:docId w15:val="{DCE12FA4-2885-4C8A-8DB7-476354E8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5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5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5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5BF"/>
    <w:rPr>
      <w:rFonts w:eastAsiaTheme="majorEastAsia" w:cstheme="majorBidi"/>
      <w:color w:val="272727" w:themeColor="text1" w:themeTint="D8"/>
    </w:rPr>
  </w:style>
  <w:style w:type="paragraph" w:styleId="Title">
    <w:name w:val="Title"/>
    <w:basedOn w:val="Normal"/>
    <w:next w:val="Normal"/>
    <w:link w:val="TitleChar"/>
    <w:uiPriority w:val="10"/>
    <w:qFormat/>
    <w:rsid w:val="00AE2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5BF"/>
    <w:pPr>
      <w:spacing w:before="160"/>
      <w:jc w:val="center"/>
    </w:pPr>
    <w:rPr>
      <w:i/>
      <w:iCs/>
      <w:color w:val="404040" w:themeColor="text1" w:themeTint="BF"/>
    </w:rPr>
  </w:style>
  <w:style w:type="character" w:customStyle="1" w:styleId="QuoteChar">
    <w:name w:val="Quote Char"/>
    <w:basedOn w:val="DefaultParagraphFont"/>
    <w:link w:val="Quote"/>
    <w:uiPriority w:val="29"/>
    <w:rsid w:val="00AE25BF"/>
    <w:rPr>
      <w:i/>
      <w:iCs/>
      <w:color w:val="404040" w:themeColor="text1" w:themeTint="BF"/>
    </w:rPr>
  </w:style>
  <w:style w:type="paragraph" w:styleId="ListParagraph">
    <w:name w:val="List Paragraph"/>
    <w:basedOn w:val="Normal"/>
    <w:uiPriority w:val="34"/>
    <w:qFormat/>
    <w:rsid w:val="00AE25BF"/>
    <w:pPr>
      <w:ind w:left="720"/>
      <w:contextualSpacing/>
    </w:pPr>
  </w:style>
  <w:style w:type="character" w:styleId="IntenseEmphasis">
    <w:name w:val="Intense Emphasis"/>
    <w:basedOn w:val="DefaultParagraphFont"/>
    <w:uiPriority w:val="21"/>
    <w:qFormat/>
    <w:rsid w:val="00AE25BF"/>
    <w:rPr>
      <w:i/>
      <w:iCs/>
      <w:color w:val="0F4761" w:themeColor="accent1" w:themeShade="BF"/>
    </w:rPr>
  </w:style>
  <w:style w:type="paragraph" w:styleId="IntenseQuote">
    <w:name w:val="Intense Quote"/>
    <w:basedOn w:val="Normal"/>
    <w:next w:val="Normal"/>
    <w:link w:val="IntenseQuoteChar"/>
    <w:uiPriority w:val="30"/>
    <w:qFormat/>
    <w:rsid w:val="00AE2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5BF"/>
    <w:rPr>
      <w:i/>
      <w:iCs/>
      <w:color w:val="0F4761" w:themeColor="accent1" w:themeShade="BF"/>
    </w:rPr>
  </w:style>
  <w:style w:type="character" w:styleId="IntenseReference">
    <w:name w:val="Intense Reference"/>
    <w:basedOn w:val="DefaultParagraphFont"/>
    <w:uiPriority w:val="32"/>
    <w:qFormat/>
    <w:rsid w:val="00AE25BF"/>
    <w:rPr>
      <w:b/>
      <w:bCs/>
      <w:smallCaps/>
      <w:color w:val="0F4761" w:themeColor="accent1" w:themeShade="BF"/>
      <w:spacing w:val="5"/>
    </w:rPr>
  </w:style>
  <w:style w:type="table" w:styleId="TableGrid">
    <w:name w:val="Table Grid"/>
    <w:basedOn w:val="TableNormal"/>
    <w:uiPriority w:val="39"/>
    <w:rsid w:val="00AE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2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BBD"/>
  </w:style>
  <w:style w:type="paragraph" w:styleId="Footer">
    <w:name w:val="footer"/>
    <w:basedOn w:val="Normal"/>
    <w:link w:val="FooterChar"/>
    <w:uiPriority w:val="99"/>
    <w:unhideWhenUsed/>
    <w:rsid w:val="00C82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5729">
      <w:bodyDiv w:val="1"/>
      <w:marLeft w:val="0"/>
      <w:marRight w:val="0"/>
      <w:marTop w:val="0"/>
      <w:marBottom w:val="0"/>
      <w:divBdr>
        <w:top w:val="none" w:sz="0" w:space="0" w:color="auto"/>
        <w:left w:val="none" w:sz="0" w:space="0" w:color="auto"/>
        <w:bottom w:val="none" w:sz="0" w:space="0" w:color="auto"/>
        <w:right w:val="none" w:sz="0" w:space="0" w:color="auto"/>
      </w:divBdr>
    </w:div>
    <w:div w:id="609435439">
      <w:bodyDiv w:val="1"/>
      <w:marLeft w:val="0"/>
      <w:marRight w:val="0"/>
      <w:marTop w:val="0"/>
      <w:marBottom w:val="0"/>
      <w:divBdr>
        <w:top w:val="none" w:sz="0" w:space="0" w:color="auto"/>
        <w:left w:val="none" w:sz="0" w:space="0" w:color="auto"/>
        <w:bottom w:val="none" w:sz="0" w:space="0" w:color="auto"/>
        <w:right w:val="none" w:sz="0" w:space="0" w:color="auto"/>
      </w:divBdr>
    </w:div>
    <w:div w:id="875239474">
      <w:bodyDiv w:val="1"/>
      <w:marLeft w:val="0"/>
      <w:marRight w:val="0"/>
      <w:marTop w:val="0"/>
      <w:marBottom w:val="0"/>
      <w:divBdr>
        <w:top w:val="none" w:sz="0" w:space="0" w:color="auto"/>
        <w:left w:val="none" w:sz="0" w:space="0" w:color="auto"/>
        <w:bottom w:val="none" w:sz="0" w:space="0" w:color="auto"/>
        <w:right w:val="none" w:sz="0" w:space="0" w:color="auto"/>
      </w:divBdr>
    </w:div>
    <w:div w:id="885987998">
      <w:bodyDiv w:val="1"/>
      <w:marLeft w:val="0"/>
      <w:marRight w:val="0"/>
      <w:marTop w:val="0"/>
      <w:marBottom w:val="0"/>
      <w:divBdr>
        <w:top w:val="none" w:sz="0" w:space="0" w:color="auto"/>
        <w:left w:val="none" w:sz="0" w:space="0" w:color="auto"/>
        <w:bottom w:val="none" w:sz="0" w:space="0" w:color="auto"/>
        <w:right w:val="none" w:sz="0" w:space="0" w:color="auto"/>
      </w:divBdr>
    </w:div>
    <w:div w:id="1076249151">
      <w:bodyDiv w:val="1"/>
      <w:marLeft w:val="0"/>
      <w:marRight w:val="0"/>
      <w:marTop w:val="0"/>
      <w:marBottom w:val="0"/>
      <w:divBdr>
        <w:top w:val="none" w:sz="0" w:space="0" w:color="auto"/>
        <w:left w:val="none" w:sz="0" w:space="0" w:color="auto"/>
        <w:bottom w:val="none" w:sz="0" w:space="0" w:color="auto"/>
        <w:right w:val="none" w:sz="0" w:space="0" w:color="auto"/>
      </w:divBdr>
    </w:div>
    <w:div w:id="1685091925">
      <w:bodyDiv w:val="1"/>
      <w:marLeft w:val="0"/>
      <w:marRight w:val="0"/>
      <w:marTop w:val="0"/>
      <w:marBottom w:val="0"/>
      <w:divBdr>
        <w:top w:val="none" w:sz="0" w:space="0" w:color="auto"/>
        <w:left w:val="none" w:sz="0" w:space="0" w:color="auto"/>
        <w:bottom w:val="none" w:sz="0" w:space="0" w:color="auto"/>
        <w:right w:val="none" w:sz="0" w:space="0" w:color="auto"/>
      </w:divBdr>
    </w:div>
    <w:div w:id="1761677053">
      <w:bodyDiv w:val="1"/>
      <w:marLeft w:val="0"/>
      <w:marRight w:val="0"/>
      <w:marTop w:val="0"/>
      <w:marBottom w:val="0"/>
      <w:divBdr>
        <w:top w:val="none" w:sz="0" w:space="0" w:color="auto"/>
        <w:left w:val="none" w:sz="0" w:space="0" w:color="auto"/>
        <w:bottom w:val="none" w:sz="0" w:space="0" w:color="auto"/>
        <w:right w:val="none" w:sz="0" w:space="0" w:color="auto"/>
      </w:divBdr>
    </w:div>
    <w:div w:id="1881937726">
      <w:bodyDiv w:val="1"/>
      <w:marLeft w:val="0"/>
      <w:marRight w:val="0"/>
      <w:marTop w:val="0"/>
      <w:marBottom w:val="0"/>
      <w:divBdr>
        <w:top w:val="none" w:sz="0" w:space="0" w:color="auto"/>
        <w:left w:val="none" w:sz="0" w:space="0" w:color="auto"/>
        <w:bottom w:val="none" w:sz="0" w:space="0" w:color="auto"/>
        <w:right w:val="none" w:sz="0" w:space="0" w:color="auto"/>
      </w:divBdr>
    </w:div>
    <w:div w:id="213660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65BB8-84AE-483D-8B77-256BF35A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Marshfield Clinic Health System</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Drexler,Karla</dc:creator>
  <cp:keywords/>
  <dc:description/>
  <cp:lastModifiedBy>Chadwick,Adrianne</cp:lastModifiedBy>
  <cp:revision>46</cp:revision>
  <dcterms:created xsi:type="dcterms:W3CDTF">2026-06-05T15:38:00Z</dcterms:created>
  <dcterms:modified xsi:type="dcterms:W3CDTF">2026-08-20T17:12:00Z</dcterms:modified>
</cp:coreProperties>
</file>